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58" w:rsidRDefault="00A45B58" w:rsidP="00A45B58">
      <w:pPr>
        <w:pStyle w:val="Heading1"/>
        <w:bidi/>
      </w:pPr>
      <w:r>
        <w:rPr>
          <w:rtl/>
        </w:rPr>
        <w:t>معرفی یک ولایت</w:t>
      </w:r>
      <w:r>
        <w:t>:</w:t>
      </w:r>
      <w:r>
        <w:br/>
      </w:r>
      <w:r>
        <w:rPr>
          <w:rtl/>
        </w:rPr>
        <w:t xml:space="preserve">افزایش </w:t>
      </w:r>
      <w:r>
        <w:rPr>
          <w:rtl/>
          <w:lang w:bidi="fa-IR"/>
        </w:rPr>
        <w:t>۲۵</w:t>
      </w:r>
      <w:r>
        <w:rPr>
          <w:rtl/>
        </w:rPr>
        <w:t xml:space="preserve"> درصدی میوه‌های مشهور بلخ</w:t>
      </w:r>
    </w:p>
    <w:p w:rsidR="000825E0" w:rsidRDefault="000825E0" w:rsidP="000825E0">
      <w:pPr>
        <w:pStyle w:val="NormalWeb"/>
        <w:shd w:val="clear" w:color="auto" w:fill="FFFFFF"/>
        <w:bidi/>
        <w:spacing w:before="0" w:beforeAutospacing="0" w:after="90" w:afterAutospacing="0" w:line="360" w:lineRule="auto"/>
        <w:rPr>
          <w:rFonts w:ascii="Helvetica" w:hAnsi="Helvetica" w:cs="Helvetica"/>
          <w:color w:val="1C1E2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5943600" cy="3109595"/>
            <wp:effectExtent l="0" t="0" r="0" b="0"/>
            <wp:wrapSquare wrapText="bothSides"/>
            <wp:docPr id="1" name="Picture 1" descr="C:\Users\Administrator.WINDOWS-GS1LJ8G\AppData\Local\Microsoft\Windows\INetCache\Content.Word\64313695_2535859723105279_183547791774056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INDOWS-GS1LJ8G\AppData\Local\Microsoft\Windows\INetCache\Content.Word\64313695_2535859723105279_18354779177405644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8" b="10096"/>
                    <a:stretch/>
                  </pic:blipFill>
                  <pic:spPr bwMode="auto"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58">
        <w:rPr>
          <w:rFonts w:ascii="Helvetica" w:hAnsi="Helvetica" w:cs="Helvetica"/>
          <w:color w:val="1C1E21"/>
          <w:sz w:val="21"/>
          <w:szCs w:val="21"/>
          <w:rtl/>
        </w:rPr>
        <w:t>گیتی محسنی، هفته‌نامه‌ی دهقان</w:t>
      </w:r>
      <w:r w:rsidR="00A45B58">
        <w:rPr>
          <w:rFonts w:ascii="Helvetica" w:hAnsi="Helvetica" w:cs="Helvetica"/>
          <w:color w:val="1C1E21"/>
          <w:sz w:val="21"/>
          <w:szCs w:val="21"/>
        </w:rPr>
        <w:br/>
      </w:r>
      <w:bookmarkStart w:id="0" w:name="_GoBack"/>
      <w:bookmarkEnd w:id="0"/>
    </w:p>
    <w:p w:rsidR="00A45B58" w:rsidRDefault="00A45B58" w:rsidP="000825E0">
      <w:pPr>
        <w:pStyle w:val="NormalWeb"/>
        <w:shd w:val="clear" w:color="auto" w:fill="FFFFFF"/>
        <w:bidi/>
        <w:spacing w:before="0" w:beforeAutospacing="0" w:after="90" w:afterAutospacing="0" w:line="360" w:lineRule="auto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 xml:space="preserve">ریاست زراعت، آبیاری و مالداری ولایت می‌گوید که فرآورده‌های باغداری این ولایت نسبت به سال گذشته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۲۵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 افزایش یافته است. نظر به آمار این ریاست، سال پار حاصل میوه‌ی بلخ بیش از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۹۰۰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بود در حالی که این رقم امسال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۱۰۱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۱۱۸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افزایش یافته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انگور، سیب، ناک، انار، توت، توت زمینی، شفتالو، زردآلو، آلو، آلوبالو، چهارمغز، بادام، انجیر و پسته از مهم‌ترین فرآورده‌های باغی این ولایت است که افزایش دارد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موجودیت زمین‌های فراوان و حاصل‌خیز، اقلیم مناسب، موجودیت نسبی سردخانه‌ها، نقش فعال‌تر سکتور خصوصی در بخش تولید، حمایت دولت از کشاورزان در بخش توزیع کود کیمیایی با کیفیت، سرمایه‌گذاری‌ها در بخش تولید دانه و چوچه‌ی مرغ، موجودیت منابع بهتر آبی و موجودیت فابریکه‌ها در بخش پروسس و بسته‌بندی فرآورده‌های کشاورزی از مهم‌ترین عواملی است که سبب افزایش حاصلات و علاقه مردم به باغداری در این ولایت گردیده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A45B58" w:rsidRDefault="00A45B58" w:rsidP="00A45B58">
      <w:pPr>
        <w:pStyle w:val="NormalWeb"/>
        <w:shd w:val="clear" w:color="auto" w:fill="FFFFFF"/>
        <w:bidi/>
        <w:spacing w:before="90" w:beforeAutospacing="0" w:after="90" w:afterAutospacing="0" w:line="360" w:lineRule="auto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در این جدول حاصلات‌ میوه‌ بلخ امسال تشریح شده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نوعیت میوه ساحه تحت کشت به هکتار مقدار حاصل به تن افزایش در تناسب به سال گذشته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انگور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۳۳۳۹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۳۵۰۰۰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۴۰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سیب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۵۲۸۰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</w:t>
      </w:r>
      <w:r>
        <w:rPr>
          <w:rFonts w:ascii="Helvetica" w:hAnsi="Helvetica" w:cs="Helvetica"/>
          <w:color w:val="1C1E21"/>
          <w:sz w:val="21"/>
          <w:szCs w:val="21"/>
        </w:rPr>
        <w:t xml:space="preserve"> 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ناک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۱۴۴۰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۴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بهی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۱۹۲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۵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امروت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۱۵۰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۸۰۶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۶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انار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۱۹۳۹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۷۲۰۰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lastRenderedPageBreak/>
        <w:t>۷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توت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۳۵۰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۹۰۰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۸</w:t>
      </w:r>
      <w:r>
        <w:rPr>
          <w:rFonts w:ascii="Helvetica" w:hAnsi="Helvetica" w:cs="Helvetica"/>
          <w:color w:val="1C1E21"/>
          <w:sz w:val="21"/>
          <w:szCs w:val="21"/>
        </w:rPr>
        <w:t xml:space="preserve"> 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توت زمینی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۳۶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۹</w:t>
      </w:r>
      <w:r>
        <w:rPr>
          <w:rFonts w:ascii="Helvetica" w:hAnsi="Helvetica" w:cs="Helvetica"/>
          <w:color w:val="1C1E21"/>
          <w:sz w:val="21"/>
          <w:szCs w:val="21"/>
        </w:rPr>
        <w:t xml:space="preserve"> 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شفتالو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۱۹۲۰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زردآلو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۱۱۸۱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۱۵۴۰۰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۴۰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۱۱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گیلاس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۶۰۰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۲۷۸۰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آلوبالو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۱۵۰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۱۳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چهارمغز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۱۵۰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۱۴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بادام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۴۹۸۰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۸۲۵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۱۵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انجیر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۱۶</w:t>
      </w:r>
      <w:r>
        <w:rPr>
          <w:rFonts w:ascii="Helvetica" w:hAnsi="Helvetica" w:cs="Helvetica"/>
          <w:color w:val="1C1E21"/>
          <w:sz w:val="21"/>
          <w:szCs w:val="21"/>
        </w:rPr>
        <w:t xml:space="preserve">-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پسته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۳۰۰۰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۲۲۰۰۰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مجموع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۱۷۷۸۹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هکتار در کل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۲۵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</w:t>
      </w:r>
    </w:p>
    <w:p w:rsidR="00A45B58" w:rsidRDefault="00A45B58" w:rsidP="00A45B58">
      <w:pPr>
        <w:pStyle w:val="NormalWeb"/>
        <w:shd w:val="clear" w:color="auto" w:fill="FFFFFF"/>
        <w:bidi/>
        <w:spacing w:before="90" w:beforeAutospacing="0" w:after="90" w:afterAutospacing="0" w:line="360" w:lineRule="auto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فعالیت‌های امسال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ریاست زراعت ولایت بلخ در سال روان خورشیدی،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۶۰۰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تخم اصلاح‌شده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کود کیمیایی را برای کشاورزان و باغداران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۱۴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ولسوالی این ولایت توزیع کرده و در ضمن قطعات نمایشی گندم و شالی را در سه ولسوالی ایجاد کرده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در کنار این، توسعه ساحات زعفران در ولسوالی‌ها، توسعه و مراقبت از فارم‌های تحقیقاتی، ترویجی و تولیدی، انکشاف مالداری، تولید و توزیع تخم‌های بنیادی و مادری و توسعه مالداری از مهم‌ترین برنامه‌های دیگر این ریاست به خاطر افزایش تولیدات کشاورزی، مالداری و باغداری در نخستین ماه‌های سال روان خورشیدی بودند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مبارزه با آفت‌ها و بیماری‌های نباتی، احداث باغچه‌های خانه‌گی، اعمار سردخانه به ظرفیت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۵۰۰۰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متریک تن، از دیگر برنامه‌های ریاست زراعت بلخ به خاطر افزایش فرآورده‌های زراعتی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ریاست زراعت بلخ به خاطر توسعه‌ی جنگل‌ها به ویژه جنگل‌های مثمر، در بهار امسال،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۷۶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نهال مثمر و غیر مثمر را در شهر مزار شریف و ولسوالی‌های ولایت بلخ توزیع کرد. این ریاست در سال روان خورشیدی، برای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۷۸۸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به طور مستقیم و برای دو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۳۵۰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به طور غیرمستقیم از طریق تطبیق پروژه سرسبزی و ایجاد قوریه، زمینه اشتغال را ایجاد کرد و نیز با عملی ساختن پروژه جلوگیری از توسعه صحرا، برای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۵۴۱۸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بطور مستقیم و برای یک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۵۵۲۰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بطور غیرمستقیم زمینه اشتغال فراهم شده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>حمایت از صنعت مرغداری، پشتی‌بانی از تولید و پروسس شیر، حمایت از صنعت ماهی‌پروری، انکشاف و توسعه زراعت، مدیریت موثر آب‌های کشاورزی و خاک، انکشاف اقتصاد خانواده‌های کشاورز در سطح ولسوالی‌ها، ترویج و تولید نباتات با ارزش اقتصادی، حمایت از سکتور مالداری و نیز حمایت از سکتور خصوصی و متشبثان خرد تولیدی در بخش زراعت از اولویت‌های ریاست زراعت و مالداری بلخ استند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ریاست زراعت بلخ در آغاز امسال،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۶۴۰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متریک تن تخم اصلاح‌شده‌ی گندم و بیش‌تر از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تن کود کیمیایی یوریا را با سب‌سایدی برای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۱۲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۲۶۲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کشاورز در سراسر این ولایت توزیع کرد. در این سال هم‌چنان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۸۷۸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کیلوگرام تخم های اصلاح‌شده پنبه به کشاورزان توزیع شد</w:t>
      </w:r>
      <w:r>
        <w:rPr>
          <w:rFonts w:ascii="Helvetica" w:hAnsi="Helvetica" w:cs="Helvetica"/>
          <w:color w:val="1C1E21"/>
          <w:sz w:val="21"/>
          <w:szCs w:val="21"/>
        </w:rPr>
        <w:t>.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توسعه ساحات کشت زعفران در بلخ یکی دیگر از بخش‌هایی بوده است که سبب افزایش حاصلات در این ولایت شده است. در سال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۱۳۹۸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خورشیدی،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۷۵۰۰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کیلوگرام پیاز زعفران جهت ایجاد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۳۰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قطعه نمایشی و تولیدی در سطح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۱۰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ولسوالی به ارزش دو میلیون و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۲۹۸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افغانی به کشاورزان توزیع شده است</w:t>
      </w:r>
      <w:r>
        <w:rPr>
          <w:rFonts w:ascii="Helvetica" w:hAnsi="Helvetica" w:cs="Helvetica"/>
          <w:color w:val="1C1E21"/>
          <w:sz w:val="21"/>
          <w:szCs w:val="21"/>
        </w:rPr>
        <w:t>.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در جریان این سال به هدف آموزش بهتر مسایل مربوط به کشاورزی و باغداری، ریاست زراعت بلخ، برنامه‌های آموزشی را در بخش‌های </w:t>
      </w:r>
      <w:r>
        <w:rPr>
          <w:rFonts w:ascii="Helvetica" w:hAnsi="Helvetica" w:cs="Helvetica"/>
          <w:color w:val="1C1E21"/>
          <w:sz w:val="21"/>
          <w:szCs w:val="21"/>
          <w:rtl/>
        </w:rPr>
        <w:lastRenderedPageBreak/>
        <w:t xml:space="preserve">مدیریت مزرعه، مبارزه با آفت‌ها و امراض نباتی، باغداری و تولید سبزیجات، ایجاد مکتب های مزرعه و پروسس سبزیجات و میوه‌جات و سایر موارد مربوط به کشاورزی و باغداری را دایر نموده است. در کل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۲۵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هزار دهقان مرد و زن از طریق مکاتب مزرعه در سطح این ولایت از این برنامه‌های آموزشی مستفید شده اند. تدویر این برنامه در کنار اینکه سطح فهم کشاورزان و باغداران را در بخش‌های گوناگون زراعت و باغداری بلند برده است، در افزایش حاصلات از لحاظ کیفیت و کمیت بسیار مؤثر بوده است</w:t>
      </w: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از این‌که یک بخش زیادی مردم در ولایت بلخ به ویژه در ولسوالی‌های این ولایت سرگرم زراعت، باغداری و مالداری استند، وزارت زراعت، آبیاری و مالداری توقع دارد که افزایش </w:t>
      </w:r>
      <w:r>
        <w:rPr>
          <w:rFonts w:ascii="Helvetica" w:hAnsi="Helvetica" w:cs="Helvetica"/>
          <w:color w:val="1C1E21"/>
          <w:sz w:val="21"/>
          <w:szCs w:val="21"/>
          <w:rtl/>
          <w:lang w:bidi="fa-IR"/>
        </w:rPr>
        <w:t>۲۵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درصدی در حاصلات زراعتی و باغداری در این ولایت در سال روان، سبب کاهش فقر و بهبود زنده‌گی مردم به ویژه دهقانان شود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615208" w:rsidRDefault="00615208" w:rsidP="00A45B58">
      <w:pPr>
        <w:bidi/>
        <w:spacing w:line="360" w:lineRule="auto"/>
      </w:pPr>
    </w:p>
    <w:sectPr w:rsidR="0061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6"/>
    <w:rsid w:val="000825E0"/>
    <w:rsid w:val="00615208"/>
    <w:rsid w:val="00A45B58"/>
    <w:rsid w:val="00A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93EC"/>
  <w15:chartTrackingRefBased/>
  <w15:docId w15:val="{0EE8AA16-FC12-4F93-8A19-C03E8B0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2019-06-16T06:23:00Z</dcterms:created>
  <dcterms:modified xsi:type="dcterms:W3CDTF">2019-06-16T06:25:00Z</dcterms:modified>
</cp:coreProperties>
</file>