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E5" w:rsidRDefault="005E4AE5" w:rsidP="005E4AE5">
      <w:pPr>
        <w:pStyle w:val="Heading2"/>
        <w:bidi/>
        <w:rPr>
          <w:rtl/>
        </w:rPr>
      </w:pPr>
      <w:r>
        <w:rPr>
          <w:rtl/>
        </w:rPr>
        <w:t>الف‌ تا یای زعفران</w:t>
      </w:r>
    </w:p>
    <w:p w:rsidR="005E4AE5" w:rsidRDefault="005E4AE5" w:rsidP="005E4AE5">
      <w:pPr>
        <w:pStyle w:val="NormalWeb"/>
        <w:shd w:val="clear" w:color="auto" w:fill="FFFFFF"/>
        <w:bidi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  <w:rtl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قسمت بیست و چهارم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هفته‌نامه دهقان/ هاشم اسلمی</w:t>
      </w:r>
    </w:p>
    <w:p w:rsidR="005E4AE5" w:rsidRDefault="005E4AE5" w:rsidP="005E4AE5">
      <w:pPr>
        <w:pStyle w:val="Heading1"/>
        <w:bidi/>
        <w:jc w:val="center"/>
        <w:rPr>
          <w:rtl/>
        </w:rPr>
      </w:pPr>
      <w:r>
        <w:rPr>
          <w:rtl/>
        </w:rPr>
        <w:t>سورت و درجه‌بندی زعفران</w:t>
      </w:r>
    </w:p>
    <w:p w:rsidR="005E4AE5" w:rsidRPr="005E4AE5" w:rsidRDefault="005E4AE5" w:rsidP="005E4AE5">
      <w:pPr>
        <w:pStyle w:val="NormalWeb"/>
        <w:shd w:val="clear" w:color="auto" w:fill="FFFFFF"/>
        <w:bidi/>
        <w:spacing w:before="240" w:beforeAutospacing="0" w:after="90" w:afterAutospacing="0" w:line="360" w:lineRule="auto"/>
        <w:rPr>
          <w:rFonts w:ascii="Helvetica" w:hAnsi="Helvetica" w:cs="Helvetica"/>
          <w:color w:val="1C1E21"/>
        </w:rPr>
      </w:pPr>
      <w:r w:rsidRPr="005E4AE5">
        <w:rPr>
          <w:rFonts w:ascii="Helvetica" w:hAnsi="Helvetica" w:cs="Helvetica"/>
          <w:color w:val="1C1E21"/>
          <w:rtl/>
        </w:rPr>
        <w:t>در زمینه درجه‌بندی زعفران افغانستان ضرورت است که وزارت زراعت با همکاری وزارت‌های سکتوری مربوطه و کمک جامعه جهانی استانداردها –امکانات و آموزش‌های لازم را فراهم سازد</w:t>
      </w:r>
      <w:r w:rsidRPr="005E4AE5">
        <w:rPr>
          <w:rFonts w:ascii="Helvetica" w:hAnsi="Helvetica" w:cs="Helvetica"/>
          <w:color w:val="1C1E21"/>
        </w:rPr>
        <w:t>.</w:t>
      </w:r>
      <w:r w:rsidRPr="005E4AE5">
        <w:rPr>
          <w:rFonts w:ascii="inherit" w:hAnsi="inherit" w:cs="Helvetica"/>
          <w:color w:val="1C1E21"/>
          <w:sz w:val="25"/>
        </w:rPr>
        <w:br/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  <w:rtl/>
        </w:rPr>
        <w:t>چون در حال حاضر هیچ گونه سیستم عملی و مورد قبول بازار تجارت جهانی در افغانستان تعریف نشده و تولیدکننده‌گان بدون آگاهی از اهمیت درجه‌بندی بشکل ه محلی زعفران را بعد از خشک نمودن بدون سورت و درجه‌بندی مورد تایید، به بازار عرضه می‌نمایند و به همین دلیل ورود زعفران افغانستان در حال حاضر به بازارهای جهانی و رقابت با دیگر کشورها مشکل است</w:t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</w:rPr>
        <w:t>.</w:t>
      </w:r>
      <w:r w:rsidRPr="005E4AE5">
        <w:rPr>
          <w:rFonts w:ascii="inherit" w:hAnsi="inherit" w:cs="Helvetica"/>
          <w:color w:val="1C1E21"/>
          <w:sz w:val="25"/>
        </w:rPr>
        <w:br/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  <w:rtl/>
        </w:rPr>
        <w:t>انواع سورت زعفران در هندوستان</w:t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</w:rPr>
        <w:t>:</w:t>
      </w:r>
      <w:r w:rsidRPr="005E4AE5">
        <w:rPr>
          <w:rFonts w:ascii="inherit" w:hAnsi="inherit" w:cs="Helvetica"/>
          <w:color w:val="1C1E21"/>
          <w:sz w:val="25"/>
        </w:rPr>
        <w:br/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  <w:rtl/>
        </w:rPr>
        <w:t>انواع سورت زعفران در ایران</w:t>
      </w:r>
      <w:r w:rsidRPr="005E4AE5">
        <w:rPr>
          <w:rFonts w:ascii="inherit" w:hAnsi="inherit" w:cs="Helvetica"/>
          <w:color w:val="1C1E21"/>
          <w:sz w:val="25"/>
        </w:rPr>
        <w:br/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  <w:rtl/>
        </w:rPr>
        <w:t>عوامل مهم تاثیر گذار بالای کیفیت زعفران (از نظر درجه‌بندی)</w:t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</w:rPr>
        <w:t>:</w:t>
      </w:r>
      <w:r w:rsidRPr="005E4AE5">
        <w:rPr>
          <w:rFonts w:ascii="inherit" w:hAnsi="inherit" w:cs="Helvetica"/>
          <w:color w:val="1C1E21"/>
          <w:sz w:val="25"/>
        </w:rPr>
        <w:br/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  <w:rtl/>
        </w:rPr>
        <w:t>بعد از خشک شدن زعفران، تمام مواد خارجی و غیره از زعفران جدا گردد</w:t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</w:rPr>
        <w:t>.</w:t>
      </w:r>
      <w:r w:rsidRPr="005E4AE5">
        <w:rPr>
          <w:rFonts w:ascii="inherit" w:hAnsi="inherit" w:cs="Helvetica"/>
          <w:color w:val="1C1E21"/>
          <w:sz w:val="25"/>
        </w:rPr>
        <w:br/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  <w:rtl/>
          <w:lang w:bidi="fa-IR"/>
        </w:rPr>
        <w:t>۱</w:t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</w:rPr>
        <w:t xml:space="preserve">. </w:t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  <w:rtl/>
        </w:rPr>
        <w:t>عوامل فزیکی</w:t>
      </w:r>
      <w:r w:rsidRPr="005E4AE5">
        <w:rPr>
          <w:rFonts w:ascii="inherit" w:hAnsi="inherit" w:cs="Helvetica"/>
          <w:color w:val="1C1E21"/>
          <w:sz w:val="25"/>
        </w:rPr>
        <w:br/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  <w:rtl/>
          <w:lang w:bidi="fa-IR"/>
        </w:rPr>
        <w:t>۲</w:t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</w:rPr>
        <w:t xml:space="preserve">. </w:t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  <w:rtl/>
        </w:rPr>
        <w:t>مایکرواورگانیزم‌ها</w:t>
      </w:r>
      <w:r w:rsidRPr="005E4AE5">
        <w:rPr>
          <w:rFonts w:ascii="inherit" w:hAnsi="inherit" w:cs="Helvetica"/>
          <w:color w:val="1C1E21"/>
          <w:sz w:val="25"/>
        </w:rPr>
        <w:br/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  <w:rtl/>
          <w:lang w:bidi="fa-IR"/>
        </w:rPr>
        <w:t>۳</w:t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</w:rPr>
        <w:t xml:space="preserve">. </w:t>
      </w:r>
      <w:r w:rsidRPr="005E4AE5">
        <w:rPr>
          <w:rStyle w:val="textexposedshow"/>
          <w:rFonts w:ascii="inherit" w:eastAsiaTheme="majorEastAsia" w:hAnsi="inherit" w:cs="Helvetica"/>
          <w:color w:val="1C1E21"/>
          <w:sz w:val="25"/>
          <w:rtl/>
        </w:rPr>
        <w:t>عوامل کیمیایی</w:t>
      </w:r>
    </w:p>
    <w:p w:rsidR="005E4AE5" w:rsidRPr="005E4AE5" w:rsidRDefault="005E4AE5" w:rsidP="005E4AE5">
      <w:pPr>
        <w:pStyle w:val="NormalWeb"/>
        <w:shd w:val="clear" w:color="auto" w:fill="FFFFFF"/>
        <w:bidi/>
        <w:spacing w:before="240" w:beforeAutospacing="0" w:after="90" w:afterAutospacing="0" w:line="360" w:lineRule="auto"/>
        <w:rPr>
          <w:rFonts w:ascii="inherit" w:hAnsi="inherit" w:cs="Helvetica"/>
          <w:color w:val="1C1E21"/>
          <w:sz w:val="25"/>
        </w:rPr>
      </w:pPr>
      <w:r w:rsidRPr="005E4AE5">
        <w:rPr>
          <w:rFonts w:ascii="inherit" w:hAnsi="inherit" w:cs="Helvetica"/>
          <w:color w:val="1C1E21"/>
          <w:sz w:val="25"/>
          <w:rtl/>
          <w:lang w:bidi="fa-IR"/>
        </w:rPr>
        <w:t>۱</w:t>
      </w:r>
      <w:r w:rsidRPr="005E4AE5">
        <w:rPr>
          <w:rFonts w:ascii="inherit" w:hAnsi="inherit" w:cs="Helvetica"/>
          <w:color w:val="1C1E21"/>
          <w:sz w:val="25"/>
        </w:rPr>
        <w:t xml:space="preserve">. </w:t>
      </w:r>
      <w:r w:rsidRPr="005E4AE5">
        <w:rPr>
          <w:rFonts w:ascii="inherit" w:hAnsi="inherit" w:cs="Helvetica"/>
          <w:color w:val="1C1E21"/>
          <w:sz w:val="25"/>
          <w:rtl/>
        </w:rPr>
        <w:t>عوامل فیزیکی</w:t>
      </w:r>
      <w:r w:rsidRPr="005E4AE5">
        <w:rPr>
          <w:rFonts w:ascii="inherit" w:hAnsi="inherit" w:cs="Helvetica"/>
          <w:color w:val="1C1E21"/>
          <w:sz w:val="25"/>
        </w:rPr>
        <w:t>:</w:t>
      </w:r>
      <w:r w:rsidRPr="005E4AE5">
        <w:rPr>
          <w:rFonts w:ascii="inherit" w:hAnsi="inherit" w:cs="Helvetica"/>
          <w:color w:val="1C1E21"/>
          <w:sz w:val="25"/>
        </w:rPr>
        <w:br/>
      </w:r>
      <w:r w:rsidRPr="005E4AE5">
        <w:rPr>
          <w:rFonts w:ascii="inherit" w:hAnsi="inherit" w:cs="Helvetica"/>
          <w:color w:val="1C1E21"/>
          <w:sz w:val="25"/>
          <w:rtl/>
        </w:rPr>
        <w:t>مواد خارجی محیطی از قبیل موی سر و سنگ‌ریزه، وجود حشرات زنده یا مرده</w:t>
      </w:r>
      <w:r w:rsidRPr="005E4AE5">
        <w:rPr>
          <w:rFonts w:ascii="inherit" w:hAnsi="inherit" w:cs="Helvetica"/>
          <w:color w:val="1C1E21"/>
          <w:sz w:val="25"/>
        </w:rPr>
        <w:t>.</w:t>
      </w:r>
      <w:r w:rsidRPr="005E4AE5">
        <w:rPr>
          <w:rFonts w:ascii="inherit" w:hAnsi="inherit" w:cs="Helvetica"/>
          <w:color w:val="1C1E21"/>
          <w:sz w:val="25"/>
        </w:rPr>
        <w:br/>
      </w:r>
      <w:r w:rsidRPr="005E4AE5">
        <w:rPr>
          <w:rFonts w:ascii="inherit" w:hAnsi="inherit" w:cs="Helvetica"/>
          <w:color w:val="1C1E21"/>
          <w:sz w:val="25"/>
          <w:rtl/>
        </w:rPr>
        <w:t>مواد خارجی مربوط به نبات زعفران از قبیل توته‌های گل، برگ، احتمالا ً گلبرگ‌ها، کاس‌برگ، پرچم‌ها، دانه گرده و خامه‌های زرد متمایل به سفید و سایر قسمت‌های مربوط به نبات زعفران</w:t>
      </w:r>
      <w:r w:rsidRPr="005E4AE5">
        <w:rPr>
          <w:rFonts w:ascii="inherit" w:hAnsi="inherit" w:cs="Helvetica"/>
          <w:color w:val="1C1E21"/>
          <w:sz w:val="25"/>
        </w:rPr>
        <w:t>.</w:t>
      </w:r>
    </w:p>
    <w:p w:rsidR="005E4AE5" w:rsidRDefault="005E4AE5" w:rsidP="005E4AE5">
      <w:pPr>
        <w:pStyle w:val="NormalWeb"/>
        <w:shd w:val="clear" w:color="auto" w:fill="FFFFFF"/>
        <w:bidi/>
        <w:spacing w:before="240" w:beforeAutospacing="0" w:after="90" w:afterAutospacing="0" w:line="360" w:lineRule="auto"/>
        <w:rPr>
          <w:rFonts w:ascii="inherit" w:hAnsi="inherit" w:cs="Helvetica"/>
          <w:color w:val="1C1E21"/>
          <w:sz w:val="25"/>
          <w:rtl/>
        </w:rPr>
      </w:pPr>
      <w:r w:rsidRPr="005E4AE5">
        <w:rPr>
          <w:rFonts w:ascii="inherit" w:hAnsi="inherit" w:cs="Helvetica"/>
          <w:color w:val="1C1E21"/>
          <w:sz w:val="25"/>
          <w:rtl/>
          <w:lang w:bidi="fa-IR"/>
        </w:rPr>
        <w:t>۲</w:t>
      </w:r>
      <w:r w:rsidRPr="005E4AE5">
        <w:rPr>
          <w:rFonts w:ascii="inherit" w:hAnsi="inherit" w:cs="Helvetica"/>
          <w:color w:val="1C1E21"/>
          <w:sz w:val="25"/>
        </w:rPr>
        <w:t xml:space="preserve">. </w:t>
      </w:r>
      <w:r w:rsidRPr="005E4AE5">
        <w:rPr>
          <w:rFonts w:ascii="inherit" w:hAnsi="inherit" w:cs="Helvetica"/>
          <w:color w:val="1C1E21"/>
          <w:sz w:val="25"/>
          <w:rtl/>
        </w:rPr>
        <w:t>مایکرواورگانیزم‌ها</w:t>
      </w:r>
      <w:r w:rsidRPr="005E4AE5">
        <w:rPr>
          <w:rFonts w:ascii="inherit" w:hAnsi="inherit" w:cs="Helvetica"/>
          <w:color w:val="1C1E21"/>
          <w:sz w:val="25"/>
        </w:rPr>
        <w:t>:</w:t>
      </w:r>
      <w:r w:rsidRPr="005E4AE5">
        <w:rPr>
          <w:rFonts w:ascii="inherit" w:hAnsi="inherit" w:cs="Helvetica"/>
          <w:color w:val="1C1E21"/>
          <w:sz w:val="25"/>
        </w:rPr>
        <w:br/>
      </w:r>
      <w:r w:rsidRPr="005E4AE5">
        <w:rPr>
          <w:rFonts w:ascii="inherit" w:hAnsi="inherit" w:cs="Helvetica"/>
          <w:color w:val="1C1E21"/>
          <w:sz w:val="25"/>
          <w:rtl/>
        </w:rPr>
        <w:t>وجود قارچ و کپک که با چشم غیر مسلح قابل دیدن باشد، وجود آلوده‌گی مانند فضولات پر و موی جونده‌گان و پرنده که با چشم غیر مسلح قابل دیدن باشد</w:t>
      </w:r>
      <w:r w:rsidRPr="005E4AE5">
        <w:rPr>
          <w:rFonts w:ascii="inherit" w:hAnsi="inherit" w:cs="Helvetica"/>
          <w:color w:val="1C1E21"/>
          <w:sz w:val="25"/>
        </w:rPr>
        <w:t>.</w:t>
      </w:r>
    </w:p>
    <w:p w:rsidR="005E4AE5" w:rsidRPr="005E4AE5" w:rsidRDefault="005E4AE5" w:rsidP="005E4AE5">
      <w:pPr>
        <w:pStyle w:val="NormalWeb"/>
        <w:shd w:val="clear" w:color="auto" w:fill="FFFFFF"/>
        <w:bidi/>
        <w:spacing w:before="240" w:beforeAutospacing="0" w:after="90" w:afterAutospacing="0" w:line="360" w:lineRule="auto"/>
        <w:rPr>
          <w:rFonts w:ascii="inherit" w:hAnsi="inherit" w:cs="Helvetica"/>
          <w:color w:val="1C1E21"/>
          <w:sz w:val="25"/>
        </w:rPr>
      </w:pPr>
      <w:r>
        <w:rPr>
          <w:rFonts w:ascii="inherit" w:hAnsi="inherit" w:cs="Helvetica"/>
          <w:color w:val="1C1E21"/>
          <w:sz w:val="25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pt;height:310.15pt">
            <v:imagedata r:id="rId4" o:title="72635564_2824271610930754_6604633981453336576_o"/>
          </v:shape>
        </w:pict>
      </w:r>
      <w:bookmarkStart w:id="0" w:name="_GoBack"/>
      <w:bookmarkEnd w:id="0"/>
    </w:p>
    <w:p w:rsidR="0091275E" w:rsidRDefault="0091275E" w:rsidP="005E4AE5">
      <w:pPr>
        <w:bidi/>
      </w:pPr>
    </w:p>
    <w:sectPr w:rsidR="0091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2F"/>
    <w:rsid w:val="0042222F"/>
    <w:rsid w:val="005E4AE5"/>
    <w:rsid w:val="009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9B9"/>
  <w15:chartTrackingRefBased/>
  <w15:docId w15:val="{7822423F-E5C2-4119-B234-09BDCF09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5E4AE5"/>
  </w:style>
  <w:style w:type="character" w:customStyle="1" w:styleId="Heading1Char">
    <w:name w:val="Heading 1 Char"/>
    <w:basedOn w:val="DefaultParagraphFont"/>
    <w:link w:val="Heading1"/>
    <w:uiPriority w:val="9"/>
    <w:rsid w:val="005E4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4A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2019-11-10T10:13:00Z</dcterms:created>
  <dcterms:modified xsi:type="dcterms:W3CDTF">2019-11-10T10:16:00Z</dcterms:modified>
</cp:coreProperties>
</file>