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80" w:type="dxa"/>
        <w:tblInd w:w="-702" w:type="dxa"/>
        <w:tblLook w:val="04A0"/>
      </w:tblPr>
      <w:tblGrid>
        <w:gridCol w:w="1350"/>
        <w:gridCol w:w="720"/>
        <w:gridCol w:w="810"/>
        <w:gridCol w:w="720"/>
        <w:gridCol w:w="720"/>
        <w:gridCol w:w="1350"/>
        <w:gridCol w:w="1890"/>
        <w:gridCol w:w="1350"/>
        <w:gridCol w:w="2250"/>
        <w:gridCol w:w="2520"/>
        <w:gridCol w:w="900"/>
      </w:tblGrid>
      <w:tr w:rsidR="00813681" w:rsidTr="005B5995">
        <w:trPr>
          <w:trHeight w:val="440"/>
        </w:trPr>
        <w:tc>
          <w:tcPr>
            <w:tcW w:w="14580" w:type="dxa"/>
            <w:gridSpan w:val="11"/>
          </w:tcPr>
          <w:p w:rsidR="00813681" w:rsidRPr="00813681" w:rsidRDefault="00813681" w:rsidP="00813681">
            <w:pPr>
              <w:jc w:val="center"/>
              <w:rPr>
                <w:rFonts w:cs="B Nazanin"/>
                <w:sz w:val="24"/>
                <w:szCs w:val="24"/>
              </w:rPr>
            </w:pPr>
            <w:r w:rsidRPr="00813681">
              <w:rPr>
                <w:rFonts w:cs="B Nazanin" w:hint="cs"/>
                <w:sz w:val="24"/>
                <w:szCs w:val="24"/>
                <w:rtl/>
              </w:rPr>
              <w:t>اولویت : شاخص اول</w:t>
            </w:r>
          </w:p>
        </w:tc>
      </w:tr>
      <w:tr w:rsidR="00813681" w:rsidTr="00813681">
        <w:trPr>
          <w:trHeight w:val="440"/>
        </w:trPr>
        <w:tc>
          <w:tcPr>
            <w:tcW w:w="1350" w:type="dxa"/>
            <w:vMerge w:val="restart"/>
            <w:vAlign w:val="center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خطرات</w:t>
            </w:r>
          </w:p>
        </w:tc>
        <w:tc>
          <w:tcPr>
            <w:tcW w:w="2970" w:type="dxa"/>
            <w:gridSpan w:val="4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7AD2">
              <w:rPr>
                <w:rFonts w:cs="B Nazanin" w:hint="cs"/>
                <w:sz w:val="28"/>
                <w:szCs w:val="28"/>
                <w:rtl/>
                <w:lang w:bidi="fa-IR"/>
              </w:rPr>
              <w:t>سال مالی 1398</w:t>
            </w:r>
          </w:p>
        </w:tc>
        <w:tc>
          <w:tcPr>
            <w:tcW w:w="1350" w:type="dxa"/>
            <w:vMerge w:val="restart"/>
            <w:vAlign w:val="center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محور یا تعهد</w:t>
            </w:r>
          </w:p>
        </w:tc>
        <w:tc>
          <w:tcPr>
            <w:tcW w:w="1890" w:type="dxa"/>
            <w:vMerge w:val="restart"/>
            <w:vAlign w:val="center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تاثیرات</w:t>
            </w:r>
          </w:p>
        </w:tc>
        <w:tc>
          <w:tcPr>
            <w:tcW w:w="1350" w:type="dxa"/>
            <w:vMerge w:val="restart"/>
            <w:vAlign w:val="center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 xml:space="preserve">شاخص ها </w:t>
            </w:r>
          </w:p>
        </w:tc>
        <w:tc>
          <w:tcPr>
            <w:tcW w:w="2250" w:type="dxa"/>
            <w:vMerge w:val="restart"/>
            <w:vAlign w:val="center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 xml:space="preserve">نتایج متوقعه </w:t>
            </w:r>
          </w:p>
        </w:tc>
        <w:tc>
          <w:tcPr>
            <w:tcW w:w="2520" w:type="dxa"/>
            <w:vMerge w:val="restart"/>
            <w:vAlign w:val="center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فعالیت های اساسی</w:t>
            </w:r>
          </w:p>
        </w:tc>
        <w:tc>
          <w:tcPr>
            <w:tcW w:w="900" w:type="dxa"/>
            <w:vMerge w:val="restart"/>
            <w:vAlign w:val="center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شماره</w:t>
            </w:r>
          </w:p>
        </w:tc>
      </w:tr>
      <w:tr w:rsidR="00813681" w:rsidTr="00813681">
        <w:trPr>
          <w:trHeight w:val="844"/>
        </w:trPr>
        <w:tc>
          <w:tcPr>
            <w:tcW w:w="1350" w:type="dxa"/>
            <w:vMerge/>
          </w:tcPr>
          <w:p w:rsidR="00813681" w:rsidRPr="00D67AD2" w:rsidRDefault="00813681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ربع 4</w:t>
            </w:r>
          </w:p>
        </w:tc>
        <w:tc>
          <w:tcPr>
            <w:tcW w:w="810" w:type="dxa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ربع 3</w:t>
            </w:r>
          </w:p>
        </w:tc>
        <w:tc>
          <w:tcPr>
            <w:tcW w:w="720" w:type="dxa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ربع 2</w:t>
            </w:r>
          </w:p>
        </w:tc>
        <w:tc>
          <w:tcPr>
            <w:tcW w:w="720" w:type="dxa"/>
          </w:tcPr>
          <w:p w:rsidR="00813681" w:rsidRPr="00D67AD2" w:rsidRDefault="00813681" w:rsidP="00813681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ربع 1</w:t>
            </w:r>
          </w:p>
        </w:tc>
        <w:tc>
          <w:tcPr>
            <w:tcW w:w="1350" w:type="dxa"/>
            <w:vMerge/>
          </w:tcPr>
          <w:p w:rsidR="00813681" w:rsidRPr="00D67AD2" w:rsidRDefault="00813681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813681" w:rsidRPr="00D67AD2" w:rsidRDefault="00813681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813681" w:rsidRPr="00D67AD2" w:rsidRDefault="00813681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813681" w:rsidRPr="00D67AD2" w:rsidRDefault="00813681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3681" w:rsidRPr="00D67AD2" w:rsidRDefault="00813681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13681" w:rsidRPr="00D67AD2" w:rsidRDefault="00813681">
            <w:pPr>
              <w:rPr>
                <w:rFonts w:cs="B Nazanin"/>
                <w:sz w:val="28"/>
                <w:szCs w:val="28"/>
              </w:rPr>
            </w:pPr>
          </w:p>
        </w:tc>
      </w:tr>
      <w:tr w:rsidR="00841BB3" w:rsidTr="006806A5">
        <w:trPr>
          <w:trHeight w:val="2915"/>
        </w:trPr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810" w:type="dxa"/>
            <w:vAlign w:val="center"/>
          </w:tcPr>
          <w:p w:rsidR="00841BB3" w:rsidRDefault="00841BB3" w:rsidP="00841BB3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841BB3" w:rsidRDefault="00841BB3" w:rsidP="00841BB3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841BB3" w:rsidRDefault="00841BB3" w:rsidP="00841BB3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1350" w:type="dxa"/>
            <w:vAlign w:val="center"/>
          </w:tcPr>
          <w:p w:rsidR="00841BB3" w:rsidRPr="00D67AD2" w:rsidRDefault="00841BB3" w:rsidP="0088715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تطبیق قوانین</w:t>
            </w:r>
          </w:p>
        </w:tc>
        <w:tc>
          <w:tcPr>
            <w:tcW w:w="189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 وجود آوردن پاسخگوئی و ایجاد تحرک بیشتر در اجراات کارمندان </w:t>
            </w:r>
          </w:p>
        </w:tc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مکافات و مجازات کارمندان</w:t>
            </w:r>
          </w:p>
        </w:tc>
        <w:tc>
          <w:tcPr>
            <w:tcW w:w="22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وجود آوردن اصلاحات ، تغیرات در روش اجراات کارمندان ، کاهش تخطی ها از مواد قانون و ایجاد انگیزه مثبت میان کارمندان </w:t>
            </w:r>
          </w:p>
        </w:tc>
        <w:tc>
          <w:tcPr>
            <w:tcW w:w="252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تطبیق نمودن اصل تشویق و تادیب</w:t>
            </w:r>
            <w:r w:rsidRPr="00D67A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841BB3" w:rsidTr="006806A5">
        <w:trPr>
          <w:trHeight w:val="2420"/>
        </w:trPr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41BB3" w:rsidRPr="00D67AD2" w:rsidRDefault="00841BB3" w:rsidP="00D244D1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810" w:type="dxa"/>
            <w:vAlign w:val="center"/>
          </w:tcPr>
          <w:p w:rsidR="00841BB3" w:rsidRDefault="00841BB3" w:rsidP="00D244D1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841BB3" w:rsidRDefault="00841BB3" w:rsidP="00D244D1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841BB3" w:rsidRDefault="00841BB3" w:rsidP="00D244D1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ابدیت نگهداشتن سیستم دیتابیس </w:t>
            </w:r>
          </w:p>
        </w:tc>
        <w:tc>
          <w:tcPr>
            <w:tcW w:w="189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دریافت سوابق کارمندان به زودترین فرصت و داشتن بدیل برای اسناد سخت افزار</w:t>
            </w:r>
          </w:p>
        </w:tc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غنی سازی دیتابیس </w:t>
            </w:r>
          </w:p>
        </w:tc>
        <w:tc>
          <w:tcPr>
            <w:tcW w:w="2250" w:type="dxa"/>
            <w:vAlign w:val="center"/>
          </w:tcPr>
          <w:p w:rsidR="00841BB3" w:rsidRPr="009418B2" w:rsidRDefault="00841BB3" w:rsidP="00D973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ایجاد یک دیتابیس مکمل به منظور دسترسی به اسناد و سوابق کارمندان </w:t>
            </w:r>
          </w:p>
        </w:tc>
        <w:tc>
          <w:tcPr>
            <w:tcW w:w="252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 xml:space="preserve">انکشاف سیستم مدیریت منابع بشری </w:t>
            </w:r>
          </w:p>
        </w:tc>
        <w:tc>
          <w:tcPr>
            <w:tcW w:w="90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841BB3" w:rsidTr="00D973BD">
        <w:trPr>
          <w:trHeight w:val="844"/>
        </w:trPr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41BB3" w:rsidRPr="00D67AD2" w:rsidRDefault="00841BB3" w:rsidP="00D244D1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810" w:type="dxa"/>
            <w:vAlign w:val="center"/>
          </w:tcPr>
          <w:p w:rsidR="00841BB3" w:rsidRDefault="00841BB3" w:rsidP="00D244D1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841BB3" w:rsidRDefault="00841BB3" w:rsidP="00D244D1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841BB3" w:rsidRDefault="00841BB3" w:rsidP="00D244D1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تطبیق قوانین و طرز العمل های استخدام</w:t>
            </w:r>
          </w:p>
        </w:tc>
        <w:tc>
          <w:tcPr>
            <w:tcW w:w="1890" w:type="dxa"/>
            <w:vAlign w:val="center"/>
          </w:tcPr>
          <w:p w:rsidR="00841BB3" w:rsidRPr="00D67AD2" w:rsidRDefault="00841BB3" w:rsidP="0088715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استخدام کارمندان در بست های کمبود مورد نیاز و سرعت بخشیدن اجراات</w:t>
            </w:r>
          </w:p>
        </w:tc>
        <w:tc>
          <w:tcPr>
            <w:tcW w:w="13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اعلان گذاشتن بست های کمبود</w:t>
            </w:r>
          </w:p>
        </w:tc>
        <w:tc>
          <w:tcPr>
            <w:tcW w:w="225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استخدام کارمندان مطابق به قوانین و طرزالعمل های مربوطه  در اداره به منظور پیشبرد بهتر امور </w:t>
            </w:r>
          </w:p>
        </w:tc>
        <w:tc>
          <w:tcPr>
            <w:tcW w:w="252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 w:rsidRPr="00D67AD2">
              <w:rPr>
                <w:rFonts w:cs="B Nazanin" w:hint="cs"/>
                <w:sz w:val="28"/>
                <w:szCs w:val="28"/>
                <w:rtl/>
              </w:rPr>
              <w:t>تامین شفافیت در استخدام ها و منابع بشری</w:t>
            </w:r>
          </w:p>
        </w:tc>
        <w:tc>
          <w:tcPr>
            <w:tcW w:w="900" w:type="dxa"/>
            <w:vAlign w:val="center"/>
          </w:tcPr>
          <w:p w:rsidR="00841BB3" w:rsidRPr="00D67AD2" w:rsidRDefault="00841BB3" w:rsidP="00D973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6806A5" w:rsidTr="00D973BD">
        <w:trPr>
          <w:trHeight w:val="844"/>
        </w:trPr>
        <w:tc>
          <w:tcPr>
            <w:tcW w:w="1350" w:type="dxa"/>
            <w:vAlign w:val="center"/>
          </w:tcPr>
          <w:p w:rsidR="006806A5" w:rsidRPr="00D67AD2" w:rsidRDefault="006806A5" w:rsidP="00D973BD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806A5" w:rsidRPr="00D67AD2" w:rsidRDefault="006806A5" w:rsidP="00192C5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810" w:type="dxa"/>
            <w:vAlign w:val="center"/>
          </w:tcPr>
          <w:p w:rsidR="006806A5" w:rsidRDefault="006806A5" w:rsidP="00192C58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6806A5" w:rsidRDefault="006806A5" w:rsidP="00192C58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720" w:type="dxa"/>
            <w:vAlign w:val="center"/>
          </w:tcPr>
          <w:p w:rsidR="006806A5" w:rsidRDefault="006806A5" w:rsidP="00192C58">
            <w:pPr>
              <w:jc w:val="center"/>
            </w:pPr>
            <w:r w:rsidRPr="00485DF1">
              <w:rPr>
                <w:rFonts w:cs="B Nazanin"/>
                <w:sz w:val="28"/>
                <w:szCs w:val="28"/>
              </w:rPr>
              <w:t>√</w:t>
            </w:r>
          </w:p>
        </w:tc>
        <w:tc>
          <w:tcPr>
            <w:tcW w:w="1350" w:type="dxa"/>
            <w:vAlign w:val="center"/>
          </w:tcPr>
          <w:p w:rsidR="006806A5" w:rsidRDefault="006806A5" w:rsidP="00D973B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تطبیق قانون مطابق طرزالعمل تنظیم بورسیه ها </w:t>
            </w:r>
          </w:p>
        </w:tc>
        <w:tc>
          <w:tcPr>
            <w:tcW w:w="1890" w:type="dxa"/>
            <w:vAlign w:val="center"/>
          </w:tcPr>
          <w:p w:rsidR="006806A5" w:rsidRDefault="006806A5" w:rsidP="0088715C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بلند بردن موثریت و مثمریت اجراات کاری برای عرضه خدمات</w:t>
            </w:r>
          </w:p>
        </w:tc>
        <w:tc>
          <w:tcPr>
            <w:tcW w:w="1350" w:type="dxa"/>
            <w:vAlign w:val="center"/>
          </w:tcPr>
          <w:p w:rsidR="006806A5" w:rsidRDefault="006806A5" w:rsidP="00D973B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طی مراحل اسناد جهت معرفی کارمندان به برنامه های آموزشی داخلی و خارجی</w:t>
            </w:r>
          </w:p>
        </w:tc>
        <w:tc>
          <w:tcPr>
            <w:tcW w:w="2250" w:type="dxa"/>
            <w:vAlign w:val="center"/>
          </w:tcPr>
          <w:p w:rsidR="006806A5" w:rsidRDefault="006806A5" w:rsidP="006806A5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بلند بردن سطح آگاهی کارمندان از طریق تدویر برنامه های آموزشی داخلی و خارجی</w:t>
            </w:r>
          </w:p>
        </w:tc>
        <w:tc>
          <w:tcPr>
            <w:tcW w:w="2520" w:type="dxa"/>
            <w:vAlign w:val="center"/>
          </w:tcPr>
          <w:p w:rsidR="006806A5" w:rsidRPr="00D67AD2" w:rsidRDefault="006806A5" w:rsidP="00D973B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تدویر برنامه های آموزشی داخلی و خارجی و معرفی کارمندان به برنامه های آموزشی کوتاه مدت و وطویل المدت </w:t>
            </w:r>
          </w:p>
        </w:tc>
        <w:tc>
          <w:tcPr>
            <w:tcW w:w="900" w:type="dxa"/>
            <w:vAlign w:val="center"/>
          </w:tcPr>
          <w:p w:rsidR="006806A5" w:rsidRDefault="006806A5" w:rsidP="00D973B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</w:tbl>
    <w:p w:rsidR="002D65E4" w:rsidRDefault="002D65E4"/>
    <w:sectPr w:rsidR="002D65E4" w:rsidSect="00813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05" w:rsidRDefault="00A63905" w:rsidP="00841BB3">
      <w:pPr>
        <w:spacing w:after="0" w:line="240" w:lineRule="auto"/>
      </w:pPr>
      <w:r>
        <w:separator/>
      </w:r>
    </w:p>
  </w:endnote>
  <w:endnote w:type="continuationSeparator" w:id="1">
    <w:p w:rsidR="00A63905" w:rsidRDefault="00A63905" w:rsidP="0084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22" w:rsidRDefault="003915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22" w:rsidRDefault="003915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22" w:rsidRDefault="003915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05" w:rsidRDefault="00A63905" w:rsidP="00841BB3">
      <w:pPr>
        <w:spacing w:after="0" w:line="240" w:lineRule="auto"/>
      </w:pPr>
      <w:r>
        <w:separator/>
      </w:r>
    </w:p>
  </w:footnote>
  <w:footnote w:type="continuationSeparator" w:id="1">
    <w:p w:rsidR="00A63905" w:rsidRDefault="00A63905" w:rsidP="0084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22" w:rsidRDefault="003915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3" w:rsidRPr="00841BB3" w:rsidRDefault="00841BB3" w:rsidP="00391522">
    <w:pPr>
      <w:pStyle w:val="Header"/>
      <w:jc w:val="center"/>
      <w:rPr>
        <w:rFonts w:cs="B Nazanin"/>
        <w:b/>
        <w:bCs/>
        <w:sz w:val="28"/>
        <w:szCs w:val="28"/>
        <w:lang w:bidi="fa-IR"/>
      </w:rPr>
    </w:pPr>
    <w:r w:rsidRPr="00841BB3">
      <w:rPr>
        <w:rFonts w:cs="B Nazanin" w:hint="cs"/>
        <w:b/>
        <w:bCs/>
        <w:sz w:val="28"/>
        <w:szCs w:val="28"/>
        <w:rtl/>
        <w:lang w:bidi="fa-IR"/>
      </w:rPr>
      <w:t>پلان عمل سال 1398 ریاست منابع بشری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22" w:rsidRDefault="003915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681"/>
    <w:rsid w:val="000D21D8"/>
    <w:rsid w:val="002D65E4"/>
    <w:rsid w:val="00391522"/>
    <w:rsid w:val="004615F8"/>
    <w:rsid w:val="00594B4D"/>
    <w:rsid w:val="006806A5"/>
    <w:rsid w:val="0069254B"/>
    <w:rsid w:val="006C44AB"/>
    <w:rsid w:val="007C462F"/>
    <w:rsid w:val="007E7119"/>
    <w:rsid w:val="007F31BE"/>
    <w:rsid w:val="00813681"/>
    <w:rsid w:val="00841BB3"/>
    <w:rsid w:val="008764B5"/>
    <w:rsid w:val="0088715C"/>
    <w:rsid w:val="008B3ABC"/>
    <w:rsid w:val="009418B2"/>
    <w:rsid w:val="00A63905"/>
    <w:rsid w:val="00D67AD2"/>
    <w:rsid w:val="00D9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BB3"/>
  </w:style>
  <w:style w:type="paragraph" w:styleId="Footer">
    <w:name w:val="footer"/>
    <w:basedOn w:val="Normal"/>
    <w:link w:val="FooterChar"/>
    <w:uiPriority w:val="99"/>
    <w:semiHidden/>
    <w:unhideWhenUsed/>
    <w:rsid w:val="0084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B291-D6EB-42FC-92CB-52C8CD1A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lalgul.rahmani</dc:creator>
  <cp:lastModifiedBy>lalgul.rahmani</cp:lastModifiedBy>
  <cp:revision>3</cp:revision>
  <cp:lastPrinted>2019-01-23T05:39:00Z</cp:lastPrinted>
  <dcterms:created xsi:type="dcterms:W3CDTF">2019-09-04T06:34:00Z</dcterms:created>
  <dcterms:modified xsi:type="dcterms:W3CDTF">2019-09-08T06:43:00Z</dcterms:modified>
</cp:coreProperties>
</file>